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984"/>
      </w:tblGrid>
      <w:tr w:rsidR="002847DA" w:rsidTr="002847DA">
        <w:tc>
          <w:tcPr>
            <w:tcW w:w="5210" w:type="dxa"/>
          </w:tcPr>
          <w:p w:rsidR="002847DA" w:rsidRDefault="002847DA" w:rsidP="0023568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11" w:type="dxa"/>
          </w:tcPr>
          <w:p w:rsidR="002847DA" w:rsidRPr="002847DA" w:rsidRDefault="002847DA" w:rsidP="002847DA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4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ПРИЛОЖЕНИЕ</w:t>
            </w:r>
          </w:p>
          <w:p w:rsidR="002847DA" w:rsidRPr="002847DA" w:rsidRDefault="002847DA" w:rsidP="002847DA">
            <w:pPr>
              <w:spacing w:before="100" w:beforeAutospacing="1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84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 извещению о проведен</w:t>
            </w:r>
            <w:proofErr w:type="gramStart"/>
            <w:r w:rsidRPr="00284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ии ау</w:t>
            </w:r>
            <w:proofErr w:type="gramEnd"/>
            <w:r w:rsidRPr="002847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кциона</w:t>
            </w:r>
          </w:p>
          <w:p w:rsidR="002847DA" w:rsidRPr="002847DA" w:rsidRDefault="002847DA" w:rsidP="002847D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документацией об аукционе</w:t>
            </w:r>
          </w:p>
        </w:tc>
      </w:tr>
    </w:tbl>
    <w:p w:rsidR="00235681" w:rsidRDefault="00235681" w:rsidP="0023568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607E" w:rsidRPr="005A607E" w:rsidRDefault="005A607E" w:rsidP="005A60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A607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Ограничения использования территории, подлежащей </w:t>
      </w:r>
      <w:r w:rsidRPr="005A607E">
        <w:rPr>
          <w:rFonts w:eastAsia="Times New Roman" w:cs="Calibri"/>
          <w:szCs w:val="20"/>
          <w:lang w:eastAsia="ru-RU"/>
        </w:rPr>
        <w:t xml:space="preserve"> </w:t>
      </w:r>
      <w:r w:rsidRPr="005A607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комплексному развитию в границах части элемента планировочной структуры: </w:t>
      </w:r>
      <w:r w:rsidRPr="005A607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ул. Г. Суфтина, ул. Володарского</w:t>
      </w:r>
      <w:r w:rsidRPr="005A607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 включая зоны с особыми условиями использования территории, и иные режимы и ограничения использования территории, предусмотренные законодательством Российской Федерации, Архангельской области</w:t>
      </w:r>
    </w:p>
    <w:p w:rsidR="005A607E" w:rsidRPr="005A607E" w:rsidRDefault="005A607E" w:rsidP="005A607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A607E" w:rsidRPr="005A607E" w:rsidRDefault="005A607E" w:rsidP="005A6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5A607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Территория в границах части элемента планировочной структуры: </w:t>
      </w:r>
      <w:r w:rsidRPr="005A607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br/>
        <w:t xml:space="preserve">ул. Г. Суфтина, ул. Володарского площадью 2,0088 га полностью расположена </w:t>
      </w:r>
      <w:r w:rsidRPr="005A607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br/>
        <w:t>в третьем поясе ЗСО источников водоснабжения.</w:t>
      </w:r>
    </w:p>
    <w:p w:rsidR="005A607E" w:rsidRPr="005A607E" w:rsidRDefault="005A607E" w:rsidP="005A6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5A607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Территория в границах части элемента планировочной структуры: </w:t>
      </w:r>
      <w:r w:rsidRPr="005A607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br/>
        <w:t xml:space="preserve">ул. Г. Суфтина, ул. Володарского площадью 2,0088 га частично расположена </w:t>
      </w:r>
      <w:r w:rsidRPr="005A607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br/>
        <w:t>в границах следующих зон:</w:t>
      </w:r>
    </w:p>
    <w:p w:rsidR="005A607E" w:rsidRPr="005A607E" w:rsidRDefault="005A607E" w:rsidP="005A6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5A607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зона с реестровым номером границы: 29:22-6.1078; Тип: Зона с особыми условиями использования территории; Вид: Охранная зона инженерных коммуникаций; Зона охраны искусственных объектов; Наименование: Зона </w:t>
      </w:r>
      <w:r w:rsidR="00C8391D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br/>
      </w:r>
      <w:r w:rsidRPr="005A607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с особыми условиями использования территории ВК ТП123-ТП33; ВК ТП168-ТП196; ВК ТП168-ТП196; ВК ТП168-ТП196; ВК TП132-TП196; ВК TП123-132; ВК ТП198-ТП168; Ограничение: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</w:t>
      </w:r>
      <w:proofErr w:type="gramStart"/>
      <w:r w:rsidRPr="005A607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пределах</w:t>
      </w:r>
      <w:proofErr w:type="gramEnd"/>
      <w:r w:rsidRPr="005A607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созданных в соответствии </w:t>
      </w:r>
      <w:r w:rsidR="00C8391D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br/>
      </w:r>
      <w:r w:rsidRPr="005A607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с требованиями нормативно-технических документов проходов и подъездов </w:t>
      </w:r>
      <w:r w:rsidR="00C8391D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br/>
      </w:r>
      <w:r w:rsidRPr="005A607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для доступа к объектам электросетевого хозяйства, а также проводить любые работы и возводить сооружения, которые могут препятствовать доступу </w:t>
      </w:r>
      <w:r w:rsidR="00C8391D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br/>
      </w:r>
      <w:r w:rsidRPr="005A607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к объектам электросетевого хозяйства, без создания необходимых для такого доступа проходов и подъездов; </w:t>
      </w:r>
      <w:proofErr w:type="gramStart"/>
      <w:r w:rsidRPr="005A607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в) находиться</w:t>
      </w:r>
      <w:r w:rsidRPr="005A607E">
        <w:rPr>
          <w:rFonts w:eastAsia="Times New Roman" w:cs="Calibri"/>
          <w:szCs w:val="20"/>
          <w:lang w:eastAsia="ru-RU"/>
        </w:rPr>
        <w:t xml:space="preserve"> </w:t>
      </w:r>
      <w:r w:rsidRPr="005A607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5A607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 линий электропередачи; г) размещать свалки; д) производить работы ударными механизмами, сбрасывать тяжести массой свыше 5 тонн, производить сброс и </w:t>
      </w:r>
      <w:r w:rsidRPr="005A607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lastRenderedPageBreak/>
        <w:t xml:space="preserve">слив едких и коррозионных веществ и горюче-смазочных материалов </w:t>
      </w:r>
      <w:r w:rsidR="00C8391D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br/>
      </w:r>
      <w:r w:rsidRPr="005A607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(в охранных зонах подземных кабельных линий электропередачи); </w:t>
      </w:r>
      <w:r w:rsidR="00C8391D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br/>
      </w:r>
      <w:r w:rsidRPr="005A607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</w:t>
      </w:r>
      <w:proofErr w:type="gramStart"/>
      <w:r w:rsidRPr="005A607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Ограничения использования объектов недвижимости предусмотрены "Правилами установления охранных зон объектов электросетевого хозяйства </w:t>
      </w:r>
      <w:r w:rsidR="00C8391D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br/>
      </w:r>
      <w:r w:rsidRPr="005A607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и особых условий использования земельных участков, расположенных </w:t>
      </w:r>
      <w:r w:rsidR="00C8391D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br/>
      </w:r>
      <w:r w:rsidRPr="005A607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 xml:space="preserve">в границах таких зон", утвержденными </w:t>
      </w:r>
      <w:r w:rsidR="00326CE3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п</w:t>
      </w:r>
      <w:r w:rsidRPr="005A607E"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  <w:t>остановлением Правительства Российской Федерации от 24 февраля 2009 года № 160;</w:t>
      </w:r>
      <w:proofErr w:type="gramEnd"/>
    </w:p>
    <w:p w:rsidR="005A607E" w:rsidRPr="005A607E" w:rsidRDefault="005A607E" w:rsidP="005A6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A607E">
        <w:rPr>
          <w:rFonts w:ascii="Times New Roman" w:eastAsia="Times New Roman" w:hAnsi="Times New Roman" w:cs="Calibri"/>
          <w:sz w:val="28"/>
          <w:szCs w:val="28"/>
          <w:lang w:eastAsia="ru-RU"/>
        </w:rPr>
        <w:t>зона с реестровым номером границы: 29:22-6.844; Тип: Зона с особыми условиями использования территории; Вид: Зона публичного сервитута; Прочие зоны с особыми условиями использования территории; Наименование: Публичный сервитут объекта электросетевого хозяйства "BЛ-0,4КВ TП-158"; Ограничение: Публичный сервитут: размещение объекта электросетевого хозяйства ("BЛ-0,4КВ TП-158" инв. № 12.1.1.00006285). Срок публичного сервитута - 49 лет. ПАО "МРСК Северо-Запада", ИНН 7802312751, ОГРН 1047855175785, адрес: 163045, г. Архангельск, Кузнечихинский промузел, 4 проезд, строение 5, эл. почта: aesinfo@arhen.ru;</w:t>
      </w:r>
    </w:p>
    <w:p w:rsidR="005A607E" w:rsidRPr="005A607E" w:rsidRDefault="005A607E" w:rsidP="005A6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A607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зона с реестровым номером границы: 29:22-6.644; Тип: Зона с особыми условиями использования территории; Вид: Охранная зона инженерных коммуникаций; Зона охраны искусственных объектов; Наименование: Охранная зона "BЛ-0,4КВ TП-158"; Ограничение: </w:t>
      </w:r>
      <w:proofErr w:type="gramStart"/>
      <w:r w:rsidRPr="005A607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соответствии с Правилами охраны электрических сетей, размещенных на земельных участках, утвержденными </w:t>
      </w:r>
      <w:r w:rsidR="00C8391D">
        <w:rPr>
          <w:rFonts w:ascii="Times New Roman" w:eastAsia="Times New Roman" w:hAnsi="Times New Roman" w:cs="Calibri"/>
          <w:sz w:val="28"/>
          <w:szCs w:val="28"/>
          <w:lang w:eastAsia="ru-RU"/>
        </w:rPr>
        <w:t>п</w:t>
      </w:r>
      <w:r w:rsidRPr="005A607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остановлением Правительства Российской Федерации </w:t>
      </w:r>
      <w:r w:rsidR="00C8391D">
        <w:rPr>
          <w:rFonts w:ascii="Times New Roman" w:eastAsia="Times New Roman" w:hAnsi="Times New Roman" w:cs="Calibri"/>
          <w:sz w:val="28"/>
          <w:szCs w:val="28"/>
          <w:lang w:eastAsia="ru-RU"/>
        </w:rPr>
        <w:br/>
      </w:r>
      <w:r w:rsidRPr="005A607E">
        <w:rPr>
          <w:rFonts w:ascii="Times New Roman" w:eastAsia="Times New Roman" w:hAnsi="Times New Roman" w:cs="Calibri"/>
          <w:sz w:val="28"/>
          <w:szCs w:val="28"/>
          <w:lang w:eastAsia="ru-RU"/>
        </w:rPr>
        <w:t>"О порядке установления охранных зон объектов электросетевого хозяйства</w:t>
      </w:r>
      <w:r w:rsidRPr="005A607E">
        <w:rPr>
          <w:rFonts w:eastAsia="Times New Roman" w:cs="Calibri"/>
          <w:szCs w:val="20"/>
          <w:lang w:eastAsia="ru-RU"/>
        </w:rPr>
        <w:t xml:space="preserve"> </w:t>
      </w:r>
      <w:r w:rsidR="00C8391D">
        <w:rPr>
          <w:rFonts w:eastAsia="Times New Roman" w:cs="Calibri"/>
          <w:szCs w:val="20"/>
          <w:lang w:eastAsia="ru-RU"/>
        </w:rPr>
        <w:br/>
      </w:r>
      <w:r w:rsidRPr="005A607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 особых условий использования земельных участков, расположенных </w:t>
      </w:r>
      <w:r w:rsidR="00C8391D">
        <w:rPr>
          <w:rFonts w:ascii="Times New Roman" w:eastAsia="Times New Roman" w:hAnsi="Times New Roman" w:cs="Calibri"/>
          <w:sz w:val="28"/>
          <w:szCs w:val="28"/>
          <w:lang w:eastAsia="ru-RU"/>
        </w:rPr>
        <w:br/>
      </w:r>
      <w:r w:rsidRPr="005A607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границах таких зон" № 160 от 24 февраля 2009 года </w:t>
      </w:r>
      <w:r w:rsidRPr="00326CE3">
        <w:rPr>
          <w:rFonts w:ascii="Times New Roman" w:eastAsia="Times New Roman" w:hAnsi="Times New Roman" w:cs="Calibri"/>
          <w:sz w:val="28"/>
          <w:szCs w:val="28"/>
          <w:lang w:eastAsia="ru-RU"/>
        </w:rPr>
        <w:t>в п</w:t>
      </w:r>
      <w:r w:rsidR="00C8391D" w:rsidRPr="00326CE3">
        <w:rPr>
          <w:rFonts w:ascii="Times New Roman" w:eastAsia="Times New Roman" w:hAnsi="Times New Roman" w:cs="Calibri"/>
          <w:sz w:val="28"/>
          <w:szCs w:val="28"/>
          <w:lang w:eastAsia="ru-RU"/>
        </w:rPr>
        <w:t>унктах</w:t>
      </w:r>
      <w:r w:rsidRPr="00326C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8</w:t>
      </w:r>
      <w:r w:rsidR="00C8391D" w:rsidRPr="00326CE3">
        <w:rPr>
          <w:rFonts w:ascii="Times New Roman" w:eastAsia="Times New Roman" w:hAnsi="Times New Roman" w:cs="Calibri"/>
          <w:sz w:val="28"/>
          <w:szCs w:val="28"/>
          <w:lang w:eastAsia="ru-RU"/>
        </w:rPr>
        <w:t>,</w:t>
      </w:r>
      <w:r w:rsidRPr="00326CE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10, 11 установлены особые условия использования земельных участков, расположенных в пределах охранной зоны;</w:t>
      </w:r>
      <w:proofErr w:type="gramEnd"/>
    </w:p>
    <w:p w:rsidR="005A607E" w:rsidRPr="005A607E" w:rsidRDefault="005A607E" w:rsidP="005A6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A607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зона с реестровым номером границы: 29:00-6.376; Тип: Зона с особыми условиями использования территории; Вид: Охранная зона инженерных коммуникаций; Зона охраны искусственных объектов; Наименование: Зона </w:t>
      </w:r>
      <w:r w:rsidR="00326CE3">
        <w:rPr>
          <w:rFonts w:ascii="Times New Roman" w:eastAsia="Times New Roman" w:hAnsi="Times New Roman" w:cs="Calibri"/>
          <w:sz w:val="28"/>
          <w:szCs w:val="28"/>
          <w:lang w:eastAsia="ru-RU"/>
        </w:rPr>
        <w:br/>
      </w:r>
      <w:r w:rsidRPr="005A607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 особыми условиями использования территории "Охранная зона объекта </w:t>
      </w:r>
      <w:r w:rsidRPr="005A607E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"тепловые трассы г. Архангельска "ОАО" Архэнерго".</w:t>
      </w:r>
    </w:p>
    <w:p w:rsidR="005A607E" w:rsidRPr="005A607E" w:rsidRDefault="005A607E" w:rsidP="005A6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A607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зона с реестровым номером границы: 29:22-6.18; Тип: Зона с особыми условиями использования территории; Вид: Охранная зона инженерных коммуникаций, зона охраны искусственных объектов; Наименование: Зона </w:t>
      </w:r>
      <w:r w:rsidR="00C8391D">
        <w:rPr>
          <w:rFonts w:ascii="Times New Roman" w:eastAsia="Times New Roman" w:hAnsi="Times New Roman" w:cs="Calibri"/>
          <w:sz w:val="28"/>
          <w:szCs w:val="28"/>
          <w:lang w:eastAsia="ru-RU"/>
        </w:rPr>
        <w:br/>
      </w:r>
      <w:r w:rsidRPr="005A607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 особыми условиями использования территории ВК ТП89-ТП233; </w:t>
      </w:r>
      <w:proofErr w:type="gramStart"/>
      <w:r w:rsidRPr="005A607E">
        <w:rPr>
          <w:rFonts w:ascii="Times New Roman" w:eastAsia="Times New Roman" w:hAnsi="Times New Roman" w:cs="Calibri"/>
          <w:sz w:val="28"/>
          <w:szCs w:val="28"/>
          <w:lang w:eastAsia="ru-RU"/>
        </w:rPr>
        <w:t>B</w:t>
      </w:r>
      <w:proofErr w:type="gramEnd"/>
      <w:r w:rsidRPr="005A607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 TП232 -TП229; BК TП232 -ТП233; BК TП232 -ТП230 -ТП231; BК TП407 -АЛТИ врезка; ВК ТП158-ТП229; ВК ТП248-ТП420; Ограничение: </w:t>
      </w:r>
      <w:proofErr w:type="gramStart"/>
      <w:r w:rsidRPr="005A607E">
        <w:rPr>
          <w:rFonts w:ascii="Times New Roman" w:eastAsia="Times New Roman" w:hAnsi="Times New Roman" w:cs="Calibri"/>
          <w:sz w:val="28"/>
          <w:szCs w:val="28"/>
          <w:lang w:eastAsia="ru-RU"/>
        </w:rPr>
        <w:t>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</w:t>
      </w:r>
      <w:proofErr w:type="gramEnd"/>
      <w:r w:rsidRPr="005A607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подниматься на опоры воздушных линий электропередачи; </w:t>
      </w:r>
      <w:r w:rsidR="00C8391D">
        <w:rPr>
          <w:rFonts w:ascii="Times New Roman" w:eastAsia="Times New Roman" w:hAnsi="Times New Roman" w:cs="Calibri"/>
          <w:sz w:val="28"/>
          <w:szCs w:val="28"/>
          <w:lang w:eastAsia="ru-RU"/>
        </w:rPr>
        <w:br/>
      </w:r>
      <w:r w:rsidRPr="005A607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б) размещать любые объекты и предметы (материалы) в </w:t>
      </w:r>
      <w:proofErr w:type="gramStart"/>
      <w:r w:rsidRPr="005A607E">
        <w:rPr>
          <w:rFonts w:ascii="Times New Roman" w:eastAsia="Times New Roman" w:hAnsi="Times New Roman" w:cs="Calibri"/>
          <w:sz w:val="28"/>
          <w:szCs w:val="28"/>
          <w:lang w:eastAsia="ru-RU"/>
        </w:rPr>
        <w:t>пределах</w:t>
      </w:r>
      <w:proofErr w:type="gramEnd"/>
      <w:r w:rsidRPr="005A607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созданных </w:t>
      </w:r>
      <w:r w:rsidR="00C8391D">
        <w:rPr>
          <w:rFonts w:ascii="Times New Roman" w:eastAsia="Times New Roman" w:hAnsi="Times New Roman" w:cs="Calibri"/>
          <w:sz w:val="28"/>
          <w:szCs w:val="28"/>
          <w:lang w:eastAsia="ru-RU"/>
        </w:rPr>
        <w:br/>
      </w:r>
      <w:r w:rsidRPr="005A607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</w:r>
      <w:proofErr w:type="gramStart"/>
      <w:r w:rsidRPr="005A607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в) находиться </w:t>
      </w:r>
      <w:r w:rsidR="00C8391D">
        <w:rPr>
          <w:rFonts w:ascii="Times New Roman" w:eastAsia="Times New Roman" w:hAnsi="Times New Roman" w:cs="Calibri"/>
          <w:sz w:val="28"/>
          <w:szCs w:val="28"/>
          <w:lang w:eastAsia="ru-RU"/>
        </w:rPr>
        <w:br/>
      </w:r>
      <w:r w:rsidRPr="005A607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</w:t>
      </w:r>
      <w:r w:rsidR="00C8391D">
        <w:rPr>
          <w:rFonts w:ascii="Times New Roman" w:eastAsia="Times New Roman" w:hAnsi="Times New Roman" w:cs="Calibri"/>
          <w:sz w:val="28"/>
          <w:szCs w:val="28"/>
          <w:lang w:eastAsia="ru-RU"/>
        </w:rPr>
        <w:br/>
      </w:r>
      <w:r w:rsidRPr="005A607E">
        <w:rPr>
          <w:rFonts w:ascii="Times New Roman" w:eastAsia="Times New Roman" w:hAnsi="Times New Roman" w:cs="Calibri"/>
          <w:sz w:val="28"/>
          <w:szCs w:val="28"/>
          <w:lang w:eastAsia="ru-RU"/>
        </w:rPr>
        <w:t>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5A607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</w:t>
      </w:r>
      <w:r w:rsidR="00C8391D">
        <w:rPr>
          <w:rFonts w:ascii="Times New Roman" w:eastAsia="Times New Roman" w:hAnsi="Times New Roman" w:cs="Calibri"/>
          <w:sz w:val="28"/>
          <w:szCs w:val="28"/>
          <w:lang w:eastAsia="ru-RU"/>
        </w:rPr>
        <w:br/>
      </w:r>
      <w:r w:rsidRPr="005A607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(в охранных зонах подземных кабельных линий электропередачи); </w:t>
      </w:r>
      <w:r w:rsidR="00C8391D">
        <w:rPr>
          <w:rFonts w:ascii="Times New Roman" w:eastAsia="Times New Roman" w:hAnsi="Times New Roman" w:cs="Calibri"/>
          <w:sz w:val="28"/>
          <w:szCs w:val="28"/>
          <w:lang w:eastAsia="ru-RU"/>
        </w:rPr>
        <w:br/>
      </w:r>
      <w:r w:rsidRPr="005A607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е) складировать или размещать хранилища любых, в том числе горюче-смазочных, материалов; ж)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з)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и)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к) осуществлять проход судов с поднятыми стрелами кранов и других механизмов (в охранных зонах воздушных линий электропередачи). </w:t>
      </w:r>
      <w:proofErr w:type="gramStart"/>
      <w:r w:rsidRPr="005A607E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 xml:space="preserve">Ограничения использования объектов недвижимости предусмотрены "Правилами установления охранных зон объектов электросетевого хозяйства и особых условий использования земельных участков, расположенных </w:t>
      </w:r>
      <w:r w:rsidR="00C8391D">
        <w:rPr>
          <w:rFonts w:ascii="Times New Roman" w:eastAsia="Times New Roman" w:hAnsi="Times New Roman" w:cs="Calibri"/>
          <w:sz w:val="28"/>
          <w:szCs w:val="28"/>
          <w:lang w:eastAsia="ru-RU"/>
        </w:rPr>
        <w:br/>
      </w:r>
      <w:r w:rsidRPr="005A607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границах таких зон", утвержденными </w:t>
      </w:r>
      <w:r w:rsidR="00C8391D">
        <w:rPr>
          <w:rFonts w:ascii="Times New Roman" w:eastAsia="Times New Roman" w:hAnsi="Times New Roman" w:cs="Calibri"/>
          <w:sz w:val="28"/>
          <w:szCs w:val="28"/>
          <w:lang w:eastAsia="ru-RU"/>
        </w:rPr>
        <w:t>п</w:t>
      </w:r>
      <w:r w:rsidRPr="005A607E">
        <w:rPr>
          <w:rFonts w:ascii="Times New Roman" w:eastAsia="Times New Roman" w:hAnsi="Times New Roman" w:cs="Calibri"/>
          <w:sz w:val="28"/>
          <w:szCs w:val="28"/>
          <w:lang w:eastAsia="ru-RU"/>
        </w:rPr>
        <w:t>остановлением Правительства Российской Федерации от 24 февраля 2009 года № 160;</w:t>
      </w:r>
      <w:proofErr w:type="gramEnd"/>
    </w:p>
    <w:p w:rsidR="005A607E" w:rsidRPr="005A607E" w:rsidRDefault="005A607E" w:rsidP="005A607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5A607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зона с реестровым номером границы 29:22-6.18; Тип: зона с особыми условиями использования территории; вид: Охранная зона инженерных коммуникаций, зона охраны искусственных объектов; Наименование: Охранная зона объекта Здание </w:t>
      </w:r>
      <w:proofErr w:type="gramStart"/>
      <w:r w:rsidRPr="005A607E">
        <w:rPr>
          <w:rFonts w:ascii="Times New Roman" w:eastAsia="Times New Roman" w:hAnsi="Times New Roman" w:cs="Calibri"/>
          <w:sz w:val="28"/>
          <w:szCs w:val="28"/>
          <w:lang w:eastAsia="ru-RU"/>
        </w:rPr>
        <w:t>T</w:t>
      </w:r>
      <w:proofErr w:type="gramEnd"/>
      <w:r w:rsidRPr="005A607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 №158 г. Архангельск в границах города Архангельска Архангельской области; ограничение: </w:t>
      </w:r>
      <w:proofErr w:type="gramStart"/>
      <w:r w:rsidRPr="005A607E">
        <w:rPr>
          <w:rFonts w:ascii="Times New Roman" w:eastAsia="Times New Roman" w:hAnsi="Times New Roman" w:cs="Calibri"/>
          <w:sz w:val="28"/>
          <w:szCs w:val="28"/>
          <w:lang w:eastAsia="ru-RU"/>
        </w:rPr>
        <w:t>Ограничения: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 (</w:t>
      </w:r>
      <w:r w:rsidR="00C8391D">
        <w:rPr>
          <w:rFonts w:ascii="Times New Roman" w:eastAsia="Times New Roman" w:hAnsi="Times New Roman" w:cs="Calibri"/>
          <w:sz w:val="28"/>
          <w:szCs w:val="28"/>
          <w:lang w:eastAsia="ru-RU"/>
        </w:rPr>
        <w:t>п</w:t>
      </w:r>
      <w:r w:rsidRPr="005A607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остановление Правительства </w:t>
      </w:r>
      <w:r w:rsidR="00C8391D" w:rsidRPr="005A607E">
        <w:rPr>
          <w:rFonts w:ascii="Times New Roman" w:eastAsia="Times New Roman" w:hAnsi="Times New Roman" w:cs="Calibri"/>
          <w:sz w:val="28"/>
          <w:szCs w:val="28"/>
          <w:lang w:eastAsia="ru-RU"/>
        </w:rPr>
        <w:t>Российской Федерации</w:t>
      </w:r>
      <w:r w:rsidRPr="005A607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от 24 февраля 2009 года № 160 "О порядке</w:t>
      </w:r>
      <w:proofErr w:type="gramEnd"/>
      <w:r w:rsidRPr="005A607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установления охранных зон объектов электросетевого хозяйства и особых условий использования земельных участков, расположенных в границах таких зон").</w:t>
      </w:r>
    </w:p>
    <w:p w:rsidR="00C84618" w:rsidRDefault="00C84618" w:rsidP="00BD13ED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4618" w:rsidRPr="00235681" w:rsidRDefault="00C84618" w:rsidP="00326CE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</w:t>
      </w:r>
    </w:p>
    <w:sectPr w:rsidR="00C84618" w:rsidRPr="00235681" w:rsidSect="00CC721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8E1" w:rsidRDefault="001C58E1" w:rsidP="00D02FB8">
      <w:pPr>
        <w:spacing w:after="0" w:line="240" w:lineRule="auto"/>
      </w:pPr>
      <w:r>
        <w:separator/>
      </w:r>
    </w:p>
  </w:endnote>
  <w:endnote w:type="continuationSeparator" w:id="0">
    <w:p w:rsidR="001C58E1" w:rsidRDefault="001C58E1" w:rsidP="00D0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8E1" w:rsidRDefault="001C58E1" w:rsidP="00D02FB8">
      <w:pPr>
        <w:spacing w:after="0" w:line="240" w:lineRule="auto"/>
      </w:pPr>
      <w:r>
        <w:separator/>
      </w:r>
    </w:p>
  </w:footnote>
  <w:footnote w:type="continuationSeparator" w:id="0">
    <w:p w:rsidR="001C58E1" w:rsidRDefault="001C58E1" w:rsidP="00D02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54956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02FB8" w:rsidRPr="00D02FB8" w:rsidRDefault="00D02FB8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D02FB8">
          <w:rPr>
            <w:rFonts w:ascii="Times New Roman" w:hAnsi="Times New Roman"/>
            <w:sz w:val="24"/>
            <w:szCs w:val="24"/>
          </w:rPr>
          <w:fldChar w:fldCharType="begin"/>
        </w:r>
        <w:r w:rsidRPr="00D02FB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02FB8">
          <w:rPr>
            <w:rFonts w:ascii="Times New Roman" w:hAnsi="Times New Roman"/>
            <w:sz w:val="24"/>
            <w:szCs w:val="24"/>
          </w:rPr>
          <w:fldChar w:fldCharType="separate"/>
        </w:r>
        <w:r w:rsidR="00CC7214">
          <w:rPr>
            <w:rFonts w:ascii="Times New Roman" w:hAnsi="Times New Roman"/>
            <w:noProof/>
            <w:sz w:val="24"/>
            <w:szCs w:val="24"/>
          </w:rPr>
          <w:t>4</w:t>
        </w:r>
        <w:r w:rsidRPr="00D02FB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02FB8" w:rsidRDefault="00D02F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C3"/>
    <w:rsid w:val="00044DD8"/>
    <w:rsid w:val="000A2582"/>
    <w:rsid w:val="001726BF"/>
    <w:rsid w:val="001951C3"/>
    <w:rsid w:val="001C58E1"/>
    <w:rsid w:val="00235681"/>
    <w:rsid w:val="002847DA"/>
    <w:rsid w:val="002D56BC"/>
    <w:rsid w:val="00326CE3"/>
    <w:rsid w:val="003468F2"/>
    <w:rsid w:val="004164E2"/>
    <w:rsid w:val="00470E7A"/>
    <w:rsid w:val="005A607E"/>
    <w:rsid w:val="007441D3"/>
    <w:rsid w:val="007C2EEC"/>
    <w:rsid w:val="008F6512"/>
    <w:rsid w:val="0091516B"/>
    <w:rsid w:val="00AF3CA9"/>
    <w:rsid w:val="00BD13ED"/>
    <w:rsid w:val="00C8391D"/>
    <w:rsid w:val="00C84618"/>
    <w:rsid w:val="00CC7214"/>
    <w:rsid w:val="00D02FB8"/>
    <w:rsid w:val="00D0302B"/>
    <w:rsid w:val="00D11284"/>
    <w:rsid w:val="00D86D5C"/>
    <w:rsid w:val="00E3419F"/>
    <w:rsid w:val="00E470F3"/>
    <w:rsid w:val="00F70441"/>
    <w:rsid w:val="00F7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35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8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FB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0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F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356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8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FB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0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F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Вешнякова Елена Ивановна</dc:creator>
  <cp:lastModifiedBy>Мария Сергеевна Пасторина</cp:lastModifiedBy>
  <cp:revision>6</cp:revision>
  <cp:lastPrinted>2023-10-20T06:39:00Z</cp:lastPrinted>
  <dcterms:created xsi:type="dcterms:W3CDTF">2023-10-19T06:25:00Z</dcterms:created>
  <dcterms:modified xsi:type="dcterms:W3CDTF">2023-10-20T11:11:00Z</dcterms:modified>
</cp:coreProperties>
</file>